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54" w:rsidRPr="00EB0154" w:rsidRDefault="00EB0154" w:rsidP="00EB0154">
      <w:pPr>
        <w:pStyle w:val="2"/>
        <w:spacing w:before="192" w:beforeAutospacing="0" w:after="192" w:afterAutospacing="0"/>
        <w:jc w:val="center"/>
        <w:rPr>
          <w:color w:val="7D038A"/>
          <w:sz w:val="28"/>
          <w:szCs w:val="28"/>
        </w:rPr>
      </w:pPr>
      <w:r w:rsidRPr="00EB0154">
        <w:rPr>
          <w:color w:val="7D038A"/>
          <w:sz w:val="28"/>
          <w:szCs w:val="28"/>
        </w:rPr>
        <w:t xml:space="preserve">Как бороться со школьным </w:t>
      </w:r>
      <w:proofErr w:type="spellStart"/>
      <w:r w:rsidRPr="00EB0154">
        <w:rPr>
          <w:color w:val="7D038A"/>
          <w:sz w:val="28"/>
          <w:szCs w:val="28"/>
        </w:rPr>
        <w:t>буллингом</w:t>
      </w:r>
      <w:proofErr w:type="spellEnd"/>
      <w:r w:rsidRPr="00EB0154">
        <w:rPr>
          <w:color w:val="7D038A"/>
          <w:sz w:val="28"/>
          <w:szCs w:val="28"/>
        </w:rPr>
        <w:t>?</w:t>
      </w:r>
      <w:bookmarkStart w:id="0" w:name="_GoBack"/>
      <w:bookmarkEnd w:id="0"/>
    </w:p>
    <w:p w:rsidR="00EB0154" w:rsidRPr="00EB0154" w:rsidRDefault="00EB0154" w:rsidP="00EB0154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hAnsi="Times New Roman" w:cs="Times New Roman"/>
          <w:color w:val="322442"/>
          <w:sz w:val="28"/>
          <w:szCs w:val="28"/>
        </w:rPr>
      </w:pPr>
      <w:r w:rsidRPr="00EB0154">
        <w:rPr>
          <w:rFonts w:ascii="Times New Roman" w:hAnsi="Times New Roman" w:cs="Times New Roman"/>
          <w:color w:val="322442"/>
          <w:sz w:val="28"/>
          <w:szCs w:val="28"/>
        </w:rPr>
        <w:t xml:space="preserve">Обращайте внимание на поведение вашего ребёнка, на чьей бы позиции он ни был: нападающий, наблюдатель или жертва – это нужно пресечь. Проблема </w:t>
      </w:r>
      <w:proofErr w:type="spellStart"/>
      <w:r w:rsidRPr="00EB0154">
        <w:rPr>
          <w:rFonts w:ascii="Times New Roman" w:hAnsi="Times New Roman" w:cs="Times New Roman"/>
          <w:color w:val="322442"/>
          <w:sz w:val="28"/>
          <w:szCs w:val="28"/>
        </w:rPr>
        <w:t>буллинга</w:t>
      </w:r>
      <w:proofErr w:type="spellEnd"/>
      <w:r w:rsidRPr="00EB0154">
        <w:rPr>
          <w:rFonts w:ascii="Times New Roman" w:hAnsi="Times New Roman" w:cs="Times New Roman"/>
          <w:color w:val="322442"/>
          <w:sz w:val="28"/>
          <w:szCs w:val="28"/>
        </w:rPr>
        <w:t>, разрешённая на ранней стадии, будет иметь минимум последствий для психики ребёнка. Если же пустить всё это на самотёк, след останется неизгладимый. Причём для всех участников конфликта. Если ребёнок агрессивен и не видит другого способа взаимодействия со сверстниками или младшими, кроме как унижать и бить, у него серьёзные проблемы, которые он не может сформулировать и обсудить.</w:t>
      </w:r>
    </w:p>
    <w:p w:rsidR="00EB0154" w:rsidRPr="00EB0154" w:rsidRDefault="00EB0154" w:rsidP="00EB0154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hAnsi="Times New Roman" w:cs="Times New Roman"/>
          <w:color w:val="322442"/>
          <w:sz w:val="28"/>
          <w:szCs w:val="28"/>
        </w:rPr>
      </w:pPr>
      <w:r w:rsidRPr="00EB0154">
        <w:rPr>
          <w:rFonts w:ascii="Times New Roman" w:hAnsi="Times New Roman" w:cs="Times New Roman"/>
          <w:color w:val="322442"/>
          <w:sz w:val="28"/>
          <w:szCs w:val="28"/>
        </w:rPr>
        <w:t xml:space="preserve">Самый оптимальный способ спасти ребёнка, ставшего целью </w:t>
      </w:r>
      <w:proofErr w:type="spellStart"/>
      <w:r w:rsidRPr="00EB0154">
        <w:rPr>
          <w:rFonts w:ascii="Times New Roman" w:hAnsi="Times New Roman" w:cs="Times New Roman"/>
          <w:color w:val="322442"/>
          <w:sz w:val="28"/>
          <w:szCs w:val="28"/>
        </w:rPr>
        <w:t>булли</w:t>
      </w:r>
      <w:proofErr w:type="spellEnd"/>
      <w:r w:rsidRPr="00EB0154">
        <w:rPr>
          <w:rFonts w:ascii="Times New Roman" w:hAnsi="Times New Roman" w:cs="Times New Roman"/>
          <w:color w:val="322442"/>
          <w:sz w:val="28"/>
          <w:szCs w:val="28"/>
        </w:rPr>
        <w:t>, это перевести в другую школу, детский сад и так далее. Но это решение проблемы или бегство от неё? Где гарантии, что в новой среде всё не начнётся заново?</w:t>
      </w:r>
      <w:r w:rsidRPr="00EB0154">
        <w:rPr>
          <w:rFonts w:ascii="Times New Roman" w:hAnsi="Times New Roman" w:cs="Times New Roman"/>
          <w:color w:val="322442"/>
          <w:sz w:val="28"/>
          <w:szCs w:val="28"/>
        </w:rPr>
        <w:br/>
        <w:t>Проведите беседу с классным руководителем или воспитателем. Наедине. Устраивать сцены при детях – худший способ разъяснения ситуации.</w:t>
      </w:r>
    </w:p>
    <w:p w:rsidR="00EB0154" w:rsidRPr="00EB0154" w:rsidRDefault="00EB0154" w:rsidP="00EB0154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hAnsi="Times New Roman" w:cs="Times New Roman"/>
          <w:color w:val="322442"/>
          <w:sz w:val="28"/>
          <w:szCs w:val="28"/>
        </w:rPr>
      </w:pPr>
      <w:r w:rsidRPr="00EB0154">
        <w:rPr>
          <w:rFonts w:ascii="Times New Roman" w:hAnsi="Times New Roman" w:cs="Times New Roman"/>
          <w:color w:val="322442"/>
          <w:sz w:val="28"/>
          <w:szCs w:val="28"/>
        </w:rPr>
        <w:t>Никогда не отмахивайтесь от жалоб ребёнка, даже кажущихся вам сущей безделицей. Проигнорировав её один раз, вы больше никогда не добьётесь откровенности и не узнаете, когда и при каких обстоятельствах всё усугубилось.</w:t>
      </w:r>
    </w:p>
    <w:p w:rsidR="00EB0154" w:rsidRPr="00EB0154" w:rsidRDefault="00EB0154" w:rsidP="00EB0154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hAnsi="Times New Roman" w:cs="Times New Roman"/>
          <w:color w:val="322442"/>
          <w:sz w:val="28"/>
          <w:szCs w:val="28"/>
        </w:rPr>
      </w:pPr>
      <w:r w:rsidRPr="00EB0154">
        <w:rPr>
          <w:rFonts w:ascii="Times New Roman" w:hAnsi="Times New Roman" w:cs="Times New Roman"/>
          <w:color w:val="322442"/>
          <w:sz w:val="28"/>
          <w:szCs w:val="28"/>
        </w:rPr>
        <w:t xml:space="preserve">Начните воспитание лояльности с себя самих. Ваша нетерпимость к людям другой национальной принадлежности, к определённым чертам характера, стереотипирование и навешивание ярлыков – только ваше дело, не заражайте этим ребёнка, иначе воспитаете будущего школьного </w:t>
      </w:r>
      <w:proofErr w:type="spellStart"/>
      <w:r w:rsidRPr="00EB0154">
        <w:rPr>
          <w:rFonts w:ascii="Times New Roman" w:hAnsi="Times New Roman" w:cs="Times New Roman"/>
          <w:color w:val="322442"/>
          <w:sz w:val="28"/>
          <w:szCs w:val="28"/>
        </w:rPr>
        <w:t>булли</w:t>
      </w:r>
      <w:proofErr w:type="spellEnd"/>
      <w:r w:rsidRPr="00EB0154">
        <w:rPr>
          <w:rFonts w:ascii="Times New Roman" w:hAnsi="Times New Roman" w:cs="Times New Roman"/>
          <w:color w:val="322442"/>
          <w:sz w:val="28"/>
          <w:szCs w:val="28"/>
        </w:rPr>
        <w:t>.</w:t>
      </w:r>
    </w:p>
    <w:p w:rsidR="00EB0154" w:rsidRPr="00EB0154" w:rsidRDefault="00EB0154" w:rsidP="00EB0154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hAnsi="Times New Roman" w:cs="Times New Roman"/>
          <w:color w:val="322442"/>
          <w:sz w:val="28"/>
          <w:szCs w:val="28"/>
        </w:rPr>
      </w:pPr>
      <w:r w:rsidRPr="00EB0154">
        <w:rPr>
          <w:rFonts w:ascii="Times New Roman" w:hAnsi="Times New Roman" w:cs="Times New Roman"/>
          <w:color w:val="322442"/>
          <w:sz w:val="28"/>
          <w:szCs w:val="28"/>
        </w:rPr>
        <w:t>Помните: ребёнок, ставший участником травли, какой бы позиции он не придерживался при этом, нуждается в серьёзной работе с детским психологом.</w:t>
      </w:r>
    </w:p>
    <w:p w:rsidR="00EB0154" w:rsidRPr="00EB0154" w:rsidRDefault="00EB0154" w:rsidP="00EB0154">
      <w:pPr>
        <w:rPr>
          <w:rFonts w:ascii="Times New Roman" w:hAnsi="Times New Roman" w:cs="Times New Roman"/>
          <w:sz w:val="28"/>
          <w:szCs w:val="28"/>
        </w:rPr>
      </w:pPr>
    </w:p>
    <w:p w:rsidR="002A6E5C" w:rsidRPr="00EB0154" w:rsidRDefault="002A6E5C">
      <w:pPr>
        <w:rPr>
          <w:rFonts w:ascii="Times New Roman" w:hAnsi="Times New Roman" w:cs="Times New Roman"/>
          <w:sz w:val="28"/>
          <w:szCs w:val="28"/>
        </w:rPr>
      </w:pPr>
    </w:p>
    <w:sectPr w:rsidR="002A6E5C" w:rsidRPr="00EB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5D81"/>
    <w:multiLevelType w:val="multilevel"/>
    <w:tmpl w:val="D362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54"/>
    <w:rsid w:val="002A6E5C"/>
    <w:rsid w:val="00E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62B4-1517-48B2-BF3B-EA36A074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5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B0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2019-01-27T06:13:00Z</dcterms:created>
  <dcterms:modified xsi:type="dcterms:W3CDTF">2019-01-27T06:13:00Z</dcterms:modified>
</cp:coreProperties>
</file>